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A28" w:rsidRPr="00045A28" w:rsidRDefault="00045A28" w:rsidP="00045A28">
      <w:pPr>
        <w:spacing w:after="200" w:line="276" w:lineRule="auto"/>
        <w:rPr>
          <w:rFonts w:eastAsiaTheme="minorHAnsi"/>
          <w:lang w:val="sr-Latn-CS"/>
        </w:rPr>
      </w:pPr>
      <w:r w:rsidRPr="00045A28">
        <w:rPr>
          <w:rFonts w:eastAsiaTheme="minorHAnsi"/>
          <w:noProof/>
        </w:rPr>
        <w:drawing>
          <wp:inline distT="0" distB="0" distL="0" distR="0">
            <wp:extent cx="461010" cy="580390"/>
            <wp:effectExtent l="0" t="0" r="0" b="0"/>
            <wp:docPr id="1" name="Picture 1" descr="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9C13"/>
                        </a:clrFrom>
                        <a:clrTo>
                          <a:srgbClr val="FE9C13">
                            <a:alpha val="0"/>
                          </a:srgbClr>
                        </a:clrTo>
                      </a:clrChange>
                      <a:lum bright="6000" contrast="24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A28" w:rsidRPr="00045A28" w:rsidRDefault="00045A28" w:rsidP="00045A28">
      <w:r w:rsidRPr="00045A28">
        <w:t>РЕПУБЛИКА СРБИЈА</w:t>
      </w:r>
    </w:p>
    <w:p w:rsidR="00045A28" w:rsidRPr="00045A28" w:rsidRDefault="00045A28" w:rsidP="00045A28">
      <w:r w:rsidRPr="00045A28">
        <w:t>ОПШТИНА РАЖАЊ</w:t>
      </w:r>
    </w:p>
    <w:p w:rsidR="00045A28" w:rsidRPr="00045A28" w:rsidRDefault="00045A28" w:rsidP="00045A28">
      <w:pPr>
        <w:rPr>
          <w:lang w:val="sr-Cyrl-CS"/>
        </w:rPr>
      </w:pPr>
      <w:r w:rsidRPr="00045A28">
        <w:rPr>
          <w:lang w:val="sr-Cyrl-CS"/>
        </w:rPr>
        <w:t>ПРЕДСЕДНИК ОПШТИНЕ</w:t>
      </w:r>
    </w:p>
    <w:p w:rsidR="00045A28" w:rsidRPr="00045A28" w:rsidRDefault="00045A28" w:rsidP="00045A28">
      <w:proofErr w:type="spellStart"/>
      <w:proofErr w:type="gramStart"/>
      <w:r w:rsidRPr="00045A28">
        <w:t>Трг</w:t>
      </w:r>
      <w:proofErr w:type="spellEnd"/>
      <w:r w:rsidRPr="00045A28">
        <w:t xml:space="preserve"> </w:t>
      </w:r>
      <w:proofErr w:type="spellStart"/>
      <w:r w:rsidRPr="00045A28">
        <w:t>Светог</w:t>
      </w:r>
      <w:proofErr w:type="spellEnd"/>
      <w:r w:rsidRPr="00045A28">
        <w:t xml:space="preserve"> </w:t>
      </w:r>
      <w:proofErr w:type="spellStart"/>
      <w:r w:rsidRPr="00045A28">
        <w:t>Саве</w:t>
      </w:r>
      <w:proofErr w:type="spellEnd"/>
      <w:r w:rsidRPr="00045A28">
        <w:t xml:space="preserve"> </w:t>
      </w:r>
      <w:proofErr w:type="spellStart"/>
      <w:r w:rsidRPr="00045A28">
        <w:t>бр</w:t>
      </w:r>
      <w:proofErr w:type="spellEnd"/>
      <w:r w:rsidRPr="00045A28">
        <w:t>.</w:t>
      </w:r>
      <w:proofErr w:type="gramEnd"/>
      <w:r w:rsidRPr="00045A28">
        <w:t xml:space="preserve"> 33</w:t>
      </w:r>
    </w:p>
    <w:p w:rsidR="00045A28" w:rsidRPr="00045A28" w:rsidRDefault="00045A28" w:rsidP="00045A28">
      <w:pPr>
        <w:rPr>
          <w:lang w:val="sr-Latn-CS"/>
        </w:rPr>
      </w:pPr>
      <w:proofErr w:type="spellStart"/>
      <w:r w:rsidRPr="00045A28">
        <w:t>Број</w:t>
      </w:r>
      <w:proofErr w:type="spellEnd"/>
      <w:r w:rsidRPr="00045A28">
        <w:t xml:space="preserve">: </w:t>
      </w:r>
      <w:r w:rsidR="000D4505">
        <w:rPr>
          <w:lang w:val="sr-Latn-CS"/>
        </w:rPr>
        <w:t>404-72/</w:t>
      </w:r>
      <w:bookmarkStart w:id="0" w:name="_GoBack"/>
      <w:bookmarkEnd w:id="0"/>
      <w:r w:rsidRPr="00045A28">
        <w:rPr>
          <w:lang w:val="sr-Latn-CS"/>
        </w:rPr>
        <w:t>14-02</w:t>
      </w:r>
    </w:p>
    <w:p w:rsidR="00045A28" w:rsidRPr="00045A28" w:rsidRDefault="00045A28" w:rsidP="00045A28">
      <w:proofErr w:type="spellStart"/>
      <w:r w:rsidRPr="00045A28">
        <w:t>Датум</w:t>
      </w:r>
      <w:proofErr w:type="spellEnd"/>
      <w:r w:rsidRPr="00045A28">
        <w:t xml:space="preserve">: </w:t>
      </w:r>
      <w:r w:rsidRPr="00045A28">
        <w:rPr>
          <w:lang w:val="sr-Latn-CS"/>
        </w:rPr>
        <w:t>20</w:t>
      </w:r>
      <w:r w:rsidRPr="00045A28">
        <w:t>.0</w:t>
      </w:r>
      <w:r w:rsidRPr="00045A28">
        <w:rPr>
          <w:lang w:val="sr-Latn-CS"/>
        </w:rPr>
        <w:t>3</w:t>
      </w:r>
      <w:r w:rsidRPr="00045A28">
        <w:t>.2014.године</w:t>
      </w:r>
    </w:p>
    <w:p w:rsidR="00045A28" w:rsidRPr="00045A28" w:rsidRDefault="00045A28" w:rsidP="00045A28">
      <w:r w:rsidRPr="00045A28">
        <w:t>Р а ж а њ</w:t>
      </w:r>
    </w:p>
    <w:p w:rsidR="00045A28" w:rsidRPr="00045A28" w:rsidRDefault="00045A28" w:rsidP="00045A28">
      <w:pPr>
        <w:widowControl w:val="0"/>
        <w:autoSpaceDE w:val="0"/>
        <w:autoSpaceDN w:val="0"/>
        <w:adjustRightInd w:val="0"/>
        <w:spacing w:before="29" w:after="200" w:line="276" w:lineRule="auto"/>
        <w:ind w:left="-180"/>
        <w:rPr>
          <w:rFonts w:eastAsiaTheme="minorHAnsi"/>
          <w:lang w:val="sr-Cyrl-CS"/>
        </w:rPr>
      </w:pPr>
      <w:r w:rsidRPr="00045A28">
        <w:rPr>
          <w:rFonts w:eastAsiaTheme="minorHAnsi"/>
          <w:lang w:val="sr-Cyrl-CS"/>
        </w:rPr>
        <w:t xml:space="preserve">   </w:t>
      </w:r>
      <w:hyperlink r:id="rId6" w:history="1">
        <w:r w:rsidRPr="00045A28">
          <w:rPr>
            <w:rFonts w:eastAsiaTheme="minorHAnsi"/>
            <w:color w:val="0000FF" w:themeColor="hyperlink"/>
            <w:u w:val="single"/>
            <w:lang w:val="sr-Latn-CS"/>
          </w:rPr>
          <w:t>w</w:t>
        </w:r>
        <w:r w:rsidRPr="00045A28">
          <w:rPr>
            <w:rFonts w:eastAsiaTheme="minorHAnsi"/>
            <w:color w:val="0000FF" w:themeColor="hyperlink"/>
            <w:spacing w:val="-1"/>
            <w:u w:val="single"/>
            <w:lang w:val="sr-Latn-CS"/>
          </w:rPr>
          <w:t>w</w:t>
        </w:r>
        <w:r w:rsidRPr="00045A28">
          <w:rPr>
            <w:rFonts w:eastAsiaTheme="minorHAnsi"/>
            <w:color w:val="0000FF" w:themeColor="hyperlink"/>
            <w:spacing w:val="1"/>
            <w:u w:val="single"/>
            <w:lang w:val="sr-Latn-CS"/>
          </w:rPr>
          <w:t>w</w:t>
        </w:r>
        <w:r w:rsidRPr="00045A28">
          <w:rPr>
            <w:rFonts w:eastAsiaTheme="minorHAnsi"/>
            <w:color w:val="0000FF" w:themeColor="hyperlink"/>
            <w:u w:val="single"/>
          </w:rPr>
          <w:t>.</w:t>
        </w:r>
        <w:proofErr w:type="spellStart"/>
        <w:r w:rsidRPr="00045A28">
          <w:rPr>
            <w:rFonts w:eastAsiaTheme="minorHAnsi"/>
            <w:color w:val="0000FF" w:themeColor="hyperlink"/>
            <w:u w:val="single"/>
          </w:rPr>
          <w:t>razanj</w:t>
        </w:r>
        <w:proofErr w:type="spellEnd"/>
        <w:r w:rsidRPr="00045A28">
          <w:rPr>
            <w:rFonts w:eastAsiaTheme="minorHAnsi"/>
            <w:color w:val="0000FF" w:themeColor="hyperlink"/>
            <w:u w:val="single"/>
          </w:rPr>
          <w:t>.</w:t>
        </w:r>
        <w:r w:rsidRPr="00045A28">
          <w:rPr>
            <w:rFonts w:eastAsiaTheme="minorHAnsi"/>
            <w:color w:val="0000FF" w:themeColor="hyperlink"/>
            <w:u w:val="single"/>
            <w:lang w:val="sr-Latn-CS"/>
          </w:rPr>
          <w:t>org</w:t>
        </w:r>
      </w:hyperlink>
    </w:p>
    <w:p w:rsidR="00335E5D" w:rsidRPr="00711CF5" w:rsidRDefault="00711CF5" w:rsidP="00711CF5">
      <w:pPr>
        <w:jc w:val="center"/>
        <w:rPr>
          <w:b/>
          <w:i/>
          <w:lang/>
        </w:rPr>
      </w:pPr>
      <w:r w:rsidRPr="00711CF5">
        <w:rPr>
          <w:b/>
          <w:i/>
          <w:lang/>
        </w:rPr>
        <w:t>ЈНМВ број 1.2.1/14 „Израда Главног пројекта паркинг плаца иза старе зграде општине“</w:t>
      </w:r>
    </w:p>
    <w:p w:rsidR="00FB4DE3" w:rsidRDefault="00FB4DE3"/>
    <w:p w:rsidR="00FB4DE3" w:rsidRDefault="00FB4DE3"/>
    <w:p w:rsidR="00FB4DE3" w:rsidRPr="00FB4DE3" w:rsidRDefault="00FB4DE3" w:rsidP="00FB4DE3">
      <w:pPr>
        <w:spacing w:after="200" w:line="276" w:lineRule="auto"/>
        <w:rPr>
          <w:rFonts w:eastAsiaTheme="minorHAnsi"/>
          <w:lang w:val="sr-Cyrl-CS"/>
        </w:rPr>
      </w:pPr>
      <w:r w:rsidRPr="00FB4DE3">
        <w:rPr>
          <w:rFonts w:eastAsiaTheme="minorHAnsi"/>
          <w:lang w:val="sr-Cyrl-CS"/>
        </w:rPr>
        <w:t>Да ли у оквиру конкурса за послове пројектовања и надзора за послове:</w:t>
      </w:r>
    </w:p>
    <w:p w:rsidR="00FB4DE3" w:rsidRPr="00FB4DE3" w:rsidRDefault="00FB4DE3" w:rsidP="00FB4DE3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lang w:val="sr-Cyrl-CS"/>
        </w:rPr>
      </w:pPr>
      <w:r w:rsidRPr="00FB4DE3">
        <w:rPr>
          <w:rFonts w:eastAsiaTheme="minorHAnsi"/>
          <w:lang w:val="sr-Cyrl-CS"/>
        </w:rPr>
        <w:t>паркинг иза зграде старе општине</w:t>
      </w:r>
    </w:p>
    <w:p w:rsidR="00FB4DE3" w:rsidRPr="00FB4DE3" w:rsidRDefault="00FB4DE3" w:rsidP="00995572">
      <w:pPr>
        <w:spacing w:after="200" w:line="276" w:lineRule="auto"/>
        <w:rPr>
          <w:rFonts w:eastAsiaTheme="minorHAnsi"/>
          <w:lang w:val="sr-Cyrl-CS"/>
        </w:rPr>
      </w:pPr>
      <w:r w:rsidRPr="00FB4DE3">
        <w:rPr>
          <w:rFonts w:eastAsiaTheme="minorHAnsi"/>
          <w:lang w:val="sr-Cyrl-CS"/>
        </w:rPr>
        <w:t>може бити коришћена лиценца 315 Инжењерске коморе Србије?</w:t>
      </w:r>
    </w:p>
    <w:p w:rsidR="00FB4DE3" w:rsidRPr="00FB4DE3" w:rsidRDefault="00FB4DE3" w:rsidP="00FB4DE3">
      <w:pPr>
        <w:rPr>
          <w:rFonts w:eastAsiaTheme="minorHAnsi"/>
          <w:lang w:val="sr-Cyrl-CS"/>
        </w:rPr>
      </w:pPr>
    </w:p>
    <w:p w:rsidR="00FB4DE3" w:rsidRPr="00FB4DE3" w:rsidRDefault="00FB4DE3" w:rsidP="00FB4DE3">
      <w:pPr>
        <w:rPr>
          <w:rFonts w:eastAsiaTheme="minorHAnsi"/>
          <w:lang w:val="sr-Cyrl-CS"/>
        </w:rPr>
      </w:pPr>
      <w:r w:rsidRPr="00FB4DE3">
        <w:rPr>
          <w:rFonts w:eastAsiaTheme="minorHAnsi"/>
          <w:lang w:val="sr-Cyrl-CS"/>
        </w:rPr>
        <w:t xml:space="preserve">У тачки </w:t>
      </w:r>
      <w:r w:rsidRPr="00FB4DE3">
        <w:rPr>
          <w:rFonts w:eastAsiaTheme="minorHAnsi"/>
          <w:lang w:val="sr-Latn-CS"/>
        </w:rPr>
        <w:t xml:space="preserve">IV, </w:t>
      </w:r>
      <w:r w:rsidRPr="00FB4DE3">
        <w:rPr>
          <w:rFonts w:eastAsiaTheme="minorHAnsi"/>
          <w:lang w:val="sr-Cyrl-CS"/>
        </w:rPr>
        <w:t>тачка 1.2. стоји да ће одговорни пројектант бити уједно и надзор у току извођења надзора. Да ли ова особа може имати лиценцу 315?</w:t>
      </w:r>
    </w:p>
    <w:p w:rsidR="00FB4DE3" w:rsidRPr="00FB4DE3" w:rsidRDefault="00FB4DE3" w:rsidP="00FB4DE3">
      <w:pPr>
        <w:rPr>
          <w:rFonts w:eastAsiaTheme="minorHAnsi"/>
          <w:lang w:val="sr-Cyrl-CS"/>
        </w:rPr>
      </w:pPr>
      <w:r w:rsidRPr="00FB4DE3">
        <w:rPr>
          <w:rFonts w:eastAsiaTheme="minorHAnsi"/>
          <w:lang w:val="sr-Cyrl-CS"/>
        </w:rPr>
        <w:t>Друго, ново постављено питање гласи:</w:t>
      </w:r>
      <w:r>
        <w:rPr>
          <w:rFonts w:eastAsiaTheme="minorHAnsi"/>
          <w:lang w:val="sr-Cyrl-CS"/>
        </w:rPr>
        <w:t xml:space="preserve"> да ли вршилац ТК може имати ли</w:t>
      </w:r>
      <w:r w:rsidRPr="00FB4DE3">
        <w:rPr>
          <w:rFonts w:eastAsiaTheme="minorHAnsi"/>
          <w:lang w:val="sr-Cyrl-CS"/>
        </w:rPr>
        <w:t>ценцу 315?</w:t>
      </w:r>
    </w:p>
    <w:p w:rsidR="00FB4DE3" w:rsidRPr="00FB4DE3" w:rsidRDefault="00FB4DE3" w:rsidP="00FB4DE3">
      <w:pPr>
        <w:rPr>
          <w:rFonts w:eastAsiaTheme="minorHAnsi"/>
          <w:lang w:val="sr-Cyrl-CS"/>
        </w:rPr>
      </w:pPr>
      <w:r w:rsidRPr="00FB4DE3">
        <w:rPr>
          <w:rFonts w:eastAsiaTheme="minorHAnsi"/>
          <w:lang w:val="sr-Cyrl-CS"/>
        </w:rPr>
        <w:t>Лиценце 312 и 315 су сродне и за описани посао не би требало да има разлике између истих.</w:t>
      </w:r>
    </w:p>
    <w:p w:rsidR="00FB4DE3" w:rsidRPr="00FB4DE3" w:rsidRDefault="00FB4DE3" w:rsidP="00FB4DE3">
      <w:pPr>
        <w:rPr>
          <w:rFonts w:eastAsiaTheme="minorHAnsi"/>
          <w:lang w:val="sr-Cyrl-CS"/>
        </w:rPr>
      </w:pPr>
      <w:r w:rsidRPr="00FB4DE3">
        <w:rPr>
          <w:rFonts w:eastAsiaTheme="minorHAnsi"/>
          <w:lang w:val="sr-Cyrl-CS"/>
        </w:rPr>
        <w:t xml:space="preserve"> </w:t>
      </w:r>
    </w:p>
    <w:p w:rsidR="00FB4DE3" w:rsidRPr="00FB4DE3" w:rsidRDefault="00995572" w:rsidP="00FB4DE3">
      <w:pPr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Одговор:</w:t>
      </w:r>
    </w:p>
    <w:p w:rsidR="00FB4DE3" w:rsidRPr="00FB4DE3" w:rsidRDefault="00FB4DE3" w:rsidP="00FB4DE3">
      <w:pPr>
        <w:rPr>
          <w:rFonts w:eastAsiaTheme="minorHAnsi"/>
          <w:lang w:val="sr-Cyrl-CS"/>
        </w:rPr>
      </w:pPr>
    </w:p>
    <w:p w:rsidR="00711CF5" w:rsidRDefault="00711CF5" w:rsidP="00711CF5">
      <w:pPr>
        <w:spacing w:after="200" w:line="276" w:lineRule="auto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Комисија прихвата и лиценцу  315.</w:t>
      </w:r>
    </w:p>
    <w:p w:rsidR="00711CF5" w:rsidRPr="000910D3" w:rsidRDefault="00711CF5" w:rsidP="00711CF5">
      <w:pPr>
        <w:spacing w:after="200" w:line="276" w:lineRule="auto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У вези са напред изнетим извршиће се измене и допуне конкурсне документације које ће бити објављена на Порталу јавне набавке.</w:t>
      </w:r>
    </w:p>
    <w:p w:rsidR="00FB4DE3" w:rsidRPr="00711CF5" w:rsidRDefault="00FB4DE3">
      <w:pPr>
        <w:rPr>
          <w:lang/>
        </w:rPr>
      </w:pPr>
    </w:p>
    <w:sectPr w:rsidR="00FB4DE3" w:rsidRPr="00711CF5" w:rsidSect="00824277">
      <w:pgSz w:w="12240" w:h="15840" w:code="1"/>
      <w:pgMar w:top="1440" w:right="1440" w:bottom="1440" w:left="1440" w:header="709" w:footer="709" w:gutter="0"/>
      <w:paperSrc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62C8D"/>
    <w:multiLevelType w:val="hybridMultilevel"/>
    <w:tmpl w:val="984E8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A361A"/>
    <w:rsid w:val="00045A28"/>
    <w:rsid w:val="000D4505"/>
    <w:rsid w:val="00335E5D"/>
    <w:rsid w:val="00711CF5"/>
    <w:rsid w:val="00734AB0"/>
    <w:rsid w:val="00824277"/>
    <w:rsid w:val="008A361A"/>
    <w:rsid w:val="00995572"/>
    <w:rsid w:val="00DA3BC7"/>
    <w:rsid w:val="00FB4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A2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A2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1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zanj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778</Characters>
  <Application>Microsoft Office Word</Application>
  <DocSecurity>0</DocSecurity>
  <Lines>6</Lines>
  <Paragraphs>1</Paragraphs>
  <ScaleCrop>false</ScaleCrop>
  <Company>JP PTT Saobraćaja Srbija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PTT Saobraćaja Srbija</dc:creator>
  <cp:keywords/>
  <dc:description/>
  <cp:lastModifiedBy>valentince</cp:lastModifiedBy>
  <cp:revision>8</cp:revision>
  <dcterms:created xsi:type="dcterms:W3CDTF">2014-03-21T13:18:00Z</dcterms:created>
  <dcterms:modified xsi:type="dcterms:W3CDTF">2014-03-21T15:15:00Z</dcterms:modified>
</cp:coreProperties>
</file>